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31D42" w14:textId="2EB9A95D"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42753B">
        <w:rPr>
          <w:b/>
          <w:noProof/>
          <w:sz w:val="24"/>
        </w:rPr>
        <w:t>3GPP TSG-RAN4 Meeting #92</w:t>
      </w:r>
      <w:r w:rsidR="007F497D">
        <w:rPr>
          <w:b/>
          <w:noProof/>
          <w:sz w:val="24"/>
        </w:rPr>
        <w:t>bis</w:t>
      </w:r>
      <w:r w:rsidRPr="0042753B">
        <w:rPr>
          <w:b/>
          <w:noProof/>
          <w:sz w:val="24"/>
        </w:rPr>
        <w:t xml:space="preserve"> </w:t>
      </w:r>
      <w:r w:rsidRPr="0042753B">
        <w:rPr>
          <w:b/>
          <w:noProof/>
          <w:sz w:val="24"/>
        </w:rPr>
        <w:tab/>
      </w:r>
      <w:r w:rsidR="00A77A18" w:rsidRPr="00A77A18">
        <w:rPr>
          <w:b/>
          <w:noProof/>
          <w:sz w:val="24"/>
        </w:rPr>
        <w:t>R4-1912707</w:t>
      </w:r>
    </w:p>
    <w:p w14:paraId="743659C5" w14:textId="77777777" w:rsidR="007F497D" w:rsidRPr="007F497D" w:rsidRDefault="007F497D" w:rsidP="007F49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7F497D">
        <w:rPr>
          <w:b/>
          <w:noProof/>
          <w:sz w:val="24"/>
        </w:rPr>
        <w:t>Chongqing , China, 14th – 18th Oct 2019</w:t>
      </w:r>
    </w:p>
    <w:p w14:paraId="641ED0E0" w14:textId="77777777"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</w:p>
    <w:p w14:paraId="0D401A63" w14:textId="77777777" w:rsidR="00D142BC" w:rsidRPr="003F4AB7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</w:rPr>
      </w:pPr>
    </w:p>
    <w:p w14:paraId="6F4108DA" w14:textId="57789ABF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A77A18" w:rsidRPr="00A77A18">
        <w:rPr>
          <w:rFonts w:ascii="Intel Clear" w:hAnsi="Intel Clear" w:cs="Intel Clear"/>
        </w:rPr>
        <w:t>LS on NR Mobility Enhancements</w:t>
      </w:r>
    </w:p>
    <w:p w14:paraId="2CFD7893" w14:textId="0F2E6F4F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</w:p>
    <w:p w14:paraId="1307701A" w14:textId="52AF3B42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</w:t>
      </w:r>
      <w:r w:rsidR="002A24E2">
        <w:rPr>
          <w:rFonts w:ascii="Intel Clear" w:hAnsi="Intel Clear" w:cs="Intel Clear"/>
          <w:bCs/>
        </w:rPr>
        <w:t>6</w:t>
      </w:r>
    </w:p>
    <w:p w14:paraId="1F6460FA" w14:textId="45016758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</w:r>
      <w:r w:rsidR="00A77A18" w:rsidRPr="00A77A18">
        <w:rPr>
          <w:rFonts w:ascii="Intel Clear" w:hAnsi="Intel Clear" w:cs="Intel Clear"/>
          <w:bCs/>
        </w:rPr>
        <w:t>NR_Mob_enh-Core</w:t>
      </w:r>
    </w:p>
    <w:p w14:paraId="68E90DE4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14:paraId="4FC6D113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14:paraId="194F994D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="008F19AA">
        <w:rPr>
          <w:rFonts w:ascii="Intel Clear" w:hAnsi="Intel Clear" w:cs="Intel Clear"/>
          <w:bCs/>
        </w:rPr>
        <w:t xml:space="preserve">RAN WG </w:t>
      </w:r>
      <w:r w:rsidR="00F66F96">
        <w:rPr>
          <w:rFonts w:ascii="Intel Clear" w:hAnsi="Intel Clear" w:cs="Intel Clear"/>
          <w:bCs/>
        </w:rPr>
        <w:t>2</w:t>
      </w:r>
    </w:p>
    <w:p w14:paraId="1DB8D8D2" w14:textId="23A3190C"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</w:p>
    <w:p w14:paraId="5762AC75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14:paraId="7F7ED8DF" w14:textId="77777777"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14:paraId="4052D115" w14:textId="77777777"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992D17">
        <w:rPr>
          <w:rFonts w:ascii="Intel Clear" w:hAnsi="Intel Clear" w:cs="Intel Clear"/>
          <w:b/>
        </w:rPr>
        <w:t>Qiming Li</w:t>
      </w:r>
    </w:p>
    <w:p w14:paraId="442BE606" w14:textId="77777777"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992D17">
        <w:rPr>
          <w:rFonts w:ascii="Intel Clear" w:hAnsi="Intel Clear" w:cs="Intel Clear"/>
          <w:b/>
        </w:rPr>
        <w:t>qiming.l</w:t>
      </w:r>
      <w:r w:rsidR="00824CD3" w:rsidRPr="009312D4">
        <w:rPr>
          <w:rFonts w:ascii="Intel Clear" w:hAnsi="Intel Clear" w:cs="Intel Clear"/>
          <w:b/>
        </w:rPr>
        <w:t>i@intel.com</w:t>
      </w:r>
    </w:p>
    <w:p w14:paraId="63245463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14:paraId="03C63C80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14:paraId="670BA881" w14:textId="77777777"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14:paraId="454C4AEF" w14:textId="77777777" w:rsidR="00ED3112" w:rsidRPr="006A0712" w:rsidRDefault="00ED3112" w:rsidP="00ED3112">
      <w:pPr>
        <w:rPr>
          <w:rFonts w:ascii="Intel Clear" w:hAnsi="Intel Clear" w:cs="Intel Clear"/>
        </w:rPr>
      </w:pPr>
    </w:p>
    <w:p w14:paraId="1AE38626" w14:textId="77777777"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14:paraId="07EBC353" w14:textId="69EB98D2" w:rsidR="00172DB6" w:rsidRDefault="00A77A18" w:rsidP="00A77A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RAN4 #92bis, RAN4 further discussed the feasibility of intra-band handover </w:t>
      </w:r>
      <w:r w:rsidRPr="00A77A18">
        <w:rPr>
          <w:rFonts w:ascii="Arial" w:hAnsi="Arial" w:cs="Arial"/>
        </w:rPr>
        <w:t>with simultaneous Rx/Tx with different SCS configured in target and source cells</w:t>
      </w:r>
      <w:r>
        <w:rPr>
          <w:rFonts w:ascii="Arial" w:hAnsi="Arial" w:cs="Arial"/>
        </w:rPr>
        <w:t xml:space="preserve"> and reached the following agreements:</w:t>
      </w:r>
    </w:p>
    <w:p w14:paraId="0E52B1FE" w14:textId="011A8152" w:rsidR="00A77A18" w:rsidRPr="00A77A18" w:rsidRDefault="00A77A18" w:rsidP="00A77A18">
      <w:pPr>
        <w:jc w:val="both"/>
        <w:rPr>
          <w:rFonts w:ascii="Arial" w:hAnsi="Arial" w:cs="Arial"/>
          <w:b/>
        </w:rPr>
      </w:pPr>
      <w:r w:rsidRPr="00A77A18">
        <w:rPr>
          <w:rFonts w:ascii="Arial" w:hAnsi="Arial" w:cs="Arial"/>
          <w:b/>
        </w:rPr>
        <w:t>Intra-band handover with simultaneous Rx/Tx with different SCS configured in target and source cells is feasible at least for some use cases. The feasibility depends on UE Rx/Tx architecture and requires specific UE capability or capabilities. RAN4 agreed not to define requirement for this scenario, considering high UE complexity is required and in RAN4’s view this is not a typical deployment.</w:t>
      </w:r>
    </w:p>
    <w:p w14:paraId="7AB0EA37" w14:textId="77777777" w:rsidR="00172DB6" w:rsidRPr="003F4AB7" w:rsidRDefault="00172DB6" w:rsidP="005E6C95">
      <w:pPr>
        <w:rPr>
          <w:rFonts w:ascii="Intel Clear" w:hAnsi="Intel Clear" w:cs="Intel Clear"/>
          <w:lang w:val="en-US"/>
        </w:rPr>
      </w:pPr>
    </w:p>
    <w:p w14:paraId="7016407B" w14:textId="77777777"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14:paraId="20B49C4E" w14:textId="77777777"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WG2 group.</w:t>
      </w:r>
    </w:p>
    <w:p w14:paraId="4BDD2C49" w14:textId="77777777"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RAN2 to </w:t>
      </w:r>
      <w:r w:rsidR="00322830" w:rsidRPr="00BF2F77">
        <w:rPr>
          <w:rFonts w:ascii="Intel Clear" w:hAnsi="Intel Clear" w:cs="Intel Clear"/>
        </w:rPr>
        <w:t>take the above information into account</w:t>
      </w:r>
      <w:r w:rsidR="0067531F">
        <w:rPr>
          <w:rFonts w:ascii="Intel Clear" w:hAnsi="Intel Clear" w:cs="Intel Clear"/>
        </w:rPr>
        <w:t xml:space="preserve"> in their future work</w:t>
      </w:r>
      <w:r w:rsidR="00322830" w:rsidRPr="00BF2F77">
        <w:rPr>
          <w:rFonts w:ascii="Intel Clear" w:hAnsi="Intel Clear" w:cs="Intel Clear"/>
        </w:rPr>
        <w:t xml:space="preserve">. </w:t>
      </w:r>
    </w:p>
    <w:p w14:paraId="7EF8BF16" w14:textId="77777777"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14:paraId="27C7B5A4" w14:textId="77777777"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14:paraId="339017CA" w14:textId="77777777" w:rsidR="002B1A33" w:rsidRDefault="002B1A33" w:rsidP="002B1A33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</w:t>
      </w:r>
      <w:r>
        <w:rPr>
          <w:rFonts w:ascii="Intel Clear" w:hAnsi="Intel Clear" w:cs="Intel Clear"/>
        </w:rPr>
        <w:t>3</w:t>
      </w:r>
      <w:r w:rsidRPr="00521626">
        <w:rPr>
          <w:rFonts w:ascii="Intel Clear" w:hAnsi="Intel Clear" w:cs="Intel Clear"/>
        </w:rPr>
        <w:tab/>
      </w:r>
      <w:bookmarkStart w:id="0" w:name="_GoBack"/>
      <w:bookmarkEnd w:id="0"/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18</w:t>
      </w:r>
      <w:r w:rsidRPr="00CB483E">
        <w:rPr>
          <w:rFonts w:ascii="Intel Clear" w:hAnsi="Intel Clear" w:cs="Intel Clear"/>
          <w:vertAlign w:val="superscript"/>
        </w:rPr>
        <w:t>th</w:t>
      </w:r>
      <w:r>
        <w:rPr>
          <w:rFonts w:ascii="Intel Clear" w:hAnsi="Intel Clear" w:cs="Intel Clear"/>
        </w:rPr>
        <w:t xml:space="preserve"> </w:t>
      </w:r>
      <w:r w:rsidRPr="00521626">
        <w:rPr>
          <w:rFonts w:ascii="Intel Clear" w:hAnsi="Intel Clear" w:cs="Intel Clear"/>
        </w:rPr>
        <w:t xml:space="preserve">– </w:t>
      </w:r>
      <w:r>
        <w:rPr>
          <w:rFonts w:ascii="Intel Clear" w:hAnsi="Intel Clear" w:cs="Intel Clear"/>
        </w:rPr>
        <w:t>22</w:t>
      </w:r>
      <w:r w:rsidRPr="00CB483E">
        <w:rPr>
          <w:rFonts w:ascii="Intel Clear" w:hAnsi="Intel Clear" w:cs="Intel Clear"/>
          <w:vertAlign w:val="superscript"/>
        </w:rPr>
        <w:t>nd</w:t>
      </w:r>
      <w:r w:rsidRPr="00521626">
        <w:rPr>
          <w:rFonts w:ascii="Intel Clear" w:hAnsi="Intel Clear" w:cs="Intel Clear"/>
        </w:rPr>
        <w:t xml:space="preserve"> </w:t>
      </w:r>
      <w:r>
        <w:rPr>
          <w:rFonts w:ascii="Intel Clear" w:hAnsi="Intel Clear" w:cs="Intel Clear"/>
        </w:rPr>
        <w:t>Nov</w:t>
      </w:r>
      <w:r w:rsidRPr="00521626">
        <w:rPr>
          <w:rFonts w:ascii="Intel Clear" w:hAnsi="Intel Clear" w:cs="Intel Clear"/>
        </w:rPr>
        <w:t xml:space="preserve"> 2019   </w:t>
      </w:r>
      <w:r>
        <w:rPr>
          <w:rFonts w:ascii="Intel Clear" w:hAnsi="Intel Clear" w:cs="Intel Clear"/>
        </w:rPr>
        <w:t>Reno, Nevada, US</w:t>
      </w:r>
    </w:p>
    <w:p w14:paraId="39ED779A" w14:textId="77777777" w:rsidR="002B1A33" w:rsidRPr="00521626" w:rsidRDefault="002B1A33" w:rsidP="002B1A33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</w:t>
      </w:r>
      <w:r>
        <w:rPr>
          <w:rFonts w:ascii="Intel Clear" w:hAnsi="Intel Clear" w:cs="Intel Clear"/>
        </w:rPr>
        <w:t>4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24</w:t>
      </w:r>
      <w:r w:rsidRPr="00CB483E">
        <w:rPr>
          <w:rFonts w:ascii="Intel Clear" w:hAnsi="Intel Clear" w:cs="Intel Clear"/>
          <w:vertAlign w:val="superscript"/>
        </w:rPr>
        <w:t>th</w:t>
      </w:r>
      <w:r w:rsidRPr="00521626">
        <w:rPr>
          <w:rFonts w:ascii="Intel Clear" w:hAnsi="Intel Clear" w:cs="Intel Clear"/>
        </w:rPr>
        <w:t xml:space="preserve"> – </w:t>
      </w:r>
      <w:r>
        <w:rPr>
          <w:rFonts w:ascii="Intel Clear" w:hAnsi="Intel Clear" w:cs="Intel Clear"/>
        </w:rPr>
        <w:t>28</w:t>
      </w:r>
      <w:r w:rsidRPr="00CB483E">
        <w:rPr>
          <w:rFonts w:ascii="Intel Clear" w:hAnsi="Intel Clear" w:cs="Intel Clear"/>
          <w:vertAlign w:val="superscript"/>
        </w:rPr>
        <w:t>th</w:t>
      </w:r>
      <w:r>
        <w:rPr>
          <w:rFonts w:ascii="Intel Clear" w:hAnsi="Intel Clear" w:cs="Intel Clear"/>
        </w:rPr>
        <w:t xml:space="preserve"> Feb</w:t>
      </w:r>
      <w:r w:rsidRPr="00521626">
        <w:rPr>
          <w:rFonts w:ascii="Intel Clear" w:hAnsi="Intel Clear" w:cs="Intel Clear"/>
        </w:rPr>
        <w:t xml:space="preserve"> 20</w:t>
      </w:r>
      <w:r>
        <w:rPr>
          <w:rFonts w:ascii="Intel Clear" w:hAnsi="Intel Clear" w:cs="Intel Clear"/>
        </w:rPr>
        <w:t>20</w:t>
      </w:r>
      <w:r w:rsidRPr="00521626">
        <w:rPr>
          <w:rFonts w:ascii="Intel Clear" w:hAnsi="Intel Clear" w:cs="Intel Clear"/>
        </w:rPr>
        <w:t xml:space="preserve">   </w:t>
      </w:r>
      <w:r>
        <w:rPr>
          <w:rFonts w:ascii="Intel Clear" w:hAnsi="Intel Clear" w:cs="Intel Clear"/>
        </w:rPr>
        <w:t xml:space="preserve"> Athens,</w:t>
      </w:r>
      <w:r w:rsidR="00F5554A">
        <w:rPr>
          <w:rFonts w:ascii="Intel Clear" w:hAnsi="Intel Clear" w:cs="Intel Clear"/>
        </w:rPr>
        <w:t xml:space="preserve"> </w:t>
      </w:r>
      <w:r>
        <w:rPr>
          <w:rFonts w:ascii="Intel Clear" w:hAnsi="Intel Clear" w:cs="Intel Clear"/>
        </w:rPr>
        <w:t>GR</w:t>
      </w:r>
    </w:p>
    <w:p w14:paraId="661212E7" w14:textId="77777777" w:rsidR="003F4AB7" w:rsidRPr="00521626" w:rsidRDefault="003F4AB7" w:rsidP="002B1A33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</w:p>
    <w:sectPr w:rsidR="003F4AB7" w:rsidRPr="00521626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1B155" w14:textId="77777777" w:rsidR="005B12FE" w:rsidRDefault="005B12FE">
      <w:r>
        <w:separator/>
      </w:r>
    </w:p>
  </w:endnote>
  <w:endnote w:type="continuationSeparator" w:id="0">
    <w:p w14:paraId="100BC7B1" w14:textId="77777777" w:rsidR="005B12FE" w:rsidRDefault="005B12FE">
      <w:r>
        <w:continuationSeparator/>
      </w:r>
    </w:p>
  </w:endnote>
  <w:endnote w:type="continuationNotice" w:id="1">
    <w:p w14:paraId="1088E6C5" w14:textId="77777777" w:rsidR="005B12FE" w:rsidRDefault="005B12F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48213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4F1FB1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2D993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24E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24E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841D6" w14:textId="77777777" w:rsidR="005B12FE" w:rsidRDefault="005B12FE">
      <w:r>
        <w:separator/>
      </w:r>
    </w:p>
  </w:footnote>
  <w:footnote w:type="continuationSeparator" w:id="0">
    <w:p w14:paraId="74C49401" w14:textId="77777777" w:rsidR="005B12FE" w:rsidRDefault="005B12FE">
      <w:r>
        <w:continuationSeparator/>
      </w:r>
    </w:p>
  </w:footnote>
  <w:footnote w:type="continuationNotice" w:id="1">
    <w:p w14:paraId="1EFE44DB" w14:textId="77777777" w:rsidR="005B12FE" w:rsidRDefault="005B12F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2E26D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054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1E5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4FBB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7D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5F29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2DB6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895"/>
    <w:rsid w:val="001E4CE2"/>
    <w:rsid w:val="001E4D9A"/>
    <w:rsid w:val="001E50CB"/>
    <w:rsid w:val="001E5BB2"/>
    <w:rsid w:val="001E5D1F"/>
    <w:rsid w:val="001E636D"/>
    <w:rsid w:val="001E6446"/>
    <w:rsid w:val="001E65EF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852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4DF6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938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E2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1A33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45D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4FEC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4882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D04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68D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4A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73B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2DC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0FEE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2FF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4FDA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2FE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325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1C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B7A17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6D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2EEF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048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497D"/>
    <w:rsid w:val="007F5608"/>
    <w:rsid w:val="007F5874"/>
    <w:rsid w:val="007F5D4A"/>
    <w:rsid w:val="007F5F3B"/>
    <w:rsid w:val="007F6562"/>
    <w:rsid w:val="007F65F2"/>
    <w:rsid w:val="007F6A3A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358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319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439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CC3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2D17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97"/>
    <w:rsid w:val="009B59B0"/>
    <w:rsid w:val="009B5E51"/>
    <w:rsid w:val="009B616B"/>
    <w:rsid w:val="009B68AD"/>
    <w:rsid w:val="009B6C13"/>
    <w:rsid w:val="009B6C79"/>
    <w:rsid w:val="009B6FF5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BE9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3F1F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514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A18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9A9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E37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1FD6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3D6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067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73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8C1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597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0FF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2ED8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7AA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4A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9F0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54A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6F96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53CB1A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R4_Bullet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R4_Bullet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06935A3-E93D-486E-9631-BD1F455468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5202F34-B1E5-4AC7-A4BB-795F8A399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182</Words>
  <Characters>983</Characters>
  <Application>Microsoft Office Word</Application>
  <DocSecurity>0</DocSecurity>
  <Lines>35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Li, Qiming</cp:lastModifiedBy>
  <cp:revision>8</cp:revision>
  <cp:lastPrinted>2016-11-03T02:40:00Z</cp:lastPrinted>
  <dcterms:created xsi:type="dcterms:W3CDTF">2019-10-17T04:25:00Z</dcterms:created>
  <dcterms:modified xsi:type="dcterms:W3CDTF">2019-10-18T00:32:00Z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2019-10-18 00:32:47Z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1571219057</vt:lpwstr>
  </property>
  <property fmtid="{D5CDD505-2E9C-101B-9397-08002B2CF9AE}" pid="13" name="_2015_ms_pID_725343">
    <vt:lpwstr>(2)vDR1Fxy6W4Xwhb+5/koR+4ThM/m1raDyhq0ckfmsGfqDDCA/o3x839PPJ+4N8vJEwJpXE7mv
Ox99JeJVG3a09gas9G5GE+6ws+Z/2YFqcu/GjFfvoCPRn5Rs2FgiMkK0wr0QE2awnY4UlTx8
NTtXKC3CBKjJbC0pyvHbxMWnZ2EpkutEyuih+k1Xr4e754hs87JLdpK9L4o8/9g2mmOJhHM7
5JpE+nGEfECVEgu1aq</vt:lpwstr>
  </property>
  <property fmtid="{D5CDD505-2E9C-101B-9397-08002B2CF9AE}" pid="14" name="_2015_ms_pID_7253431">
    <vt:lpwstr>8HfsaST6huXoE1OVorgbgfu8SAKWP5Jy3YOUbka1eTcGEO6QGUQ43J
2ebU4mNIEGbAIgpyeaR2s3595p8RtzGpsHsKqajDYGRvd/yvxXob5BTkamuY0uSQOefA8WHr
HiDRD6x0dOqja1l+fNApOZez3hMSIv/2uI1fMiLae0mwGjB22RFVGjTEjfnUin/V0j32/qDM
NGRPA5D/OgNIINWo</vt:lpwstr>
  </property>
  <property fmtid="{D5CDD505-2E9C-101B-9397-08002B2CF9AE}" pid="15" name="CTPClassification">
    <vt:lpwstr>CTP_NT</vt:lpwstr>
  </property>
</Properties>
</file>